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BE" w:rsidRPr="00A67438" w:rsidRDefault="004E37BE" w:rsidP="004E37BE">
      <w:pPr>
        <w:widowControl/>
        <w:snapToGrid w:val="0"/>
        <w:ind w:left="2340" w:hangingChars="650" w:hanging="2340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 w:rsidRPr="00A67438">
        <w:rPr>
          <w:rFonts w:eastAsia="方正小标宋简体" w:hint="eastAsia"/>
          <w:bCs/>
          <w:sz w:val="36"/>
          <w:szCs w:val="36"/>
        </w:rPr>
        <w:t>四川省</w:t>
      </w:r>
      <w:r w:rsidRPr="00A67438">
        <w:rPr>
          <w:rFonts w:eastAsia="方正小标宋简体"/>
          <w:bCs/>
          <w:sz w:val="36"/>
          <w:szCs w:val="36"/>
        </w:rPr>
        <w:t>市（州）</w:t>
      </w:r>
      <w:proofErr w:type="gramStart"/>
      <w:r w:rsidRPr="00A67438">
        <w:rPr>
          <w:rFonts w:eastAsia="方正小标宋简体" w:hint="eastAsia"/>
          <w:bCs/>
          <w:sz w:val="36"/>
          <w:szCs w:val="36"/>
        </w:rPr>
        <w:t>级</w:t>
      </w:r>
      <w:r w:rsidRPr="00A67438">
        <w:rPr>
          <w:rFonts w:eastAsia="方正小标宋简体"/>
          <w:bCs/>
          <w:sz w:val="36"/>
          <w:szCs w:val="36"/>
        </w:rPr>
        <w:t>农业</w:t>
      </w:r>
      <w:proofErr w:type="gramEnd"/>
      <w:r w:rsidRPr="00A67438">
        <w:rPr>
          <w:rFonts w:eastAsia="方正小标宋简体"/>
          <w:bCs/>
          <w:sz w:val="36"/>
          <w:szCs w:val="36"/>
        </w:rPr>
        <w:t>行政主管部门行政审批项目目录</w:t>
      </w:r>
      <w:bookmarkEnd w:id="0"/>
      <w:r w:rsidRPr="00A67438">
        <w:rPr>
          <w:rFonts w:eastAsia="方正小标宋简体" w:hint="eastAsia"/>
          <w:bCs/>
          <w:sz w:val="36"/>
          <w:szCs w:val="36"/>
        </w:rPr>
        <w:t>（</w:t>
      </w:r>
      <w:r w:rsidRPr="00A67438">
        <w:rPr>
          <w:rFonts w:eastAsia="方正小标宋简体" w:hint="eastAsia"/>
          <w:bCs/>
          <w:sz w:val="36"/>
          <w:szCs w:val="36"/>
        </w:rPr>
        <w:t>2015</w:t>
      </w:r>
      <w:r w:rsidRPr="00A67438">
        <w:rPr>
          <w:rFonts w:eastAsia="方正小标宋简体" w:hint="eastAsia"/>
          <w:bCs/>
          <w:sz w:val="36"/>
          <w:szCs w:val="36"/>
        </w:rPr>
        <w:t>年</w:t>
      </w:r>
      <w:r w:rsidRPr="00A67438">
        <w:rPr>
          <w:rFonts w:eastAsia="方正小标宋简体" w:hint="eastAsia"/>
          <w:bCs/>
          <w:sz w:val="36"/>
          <w:szCs w:val="36"/>
        </w:rPr>
        <w:t>1</w:t>
      </w:r>
      <w:r w:rsidRPr="00A67438">
        <w:rPr>
          <w:rFonts w:eastAsia="方正小标宋简体" w:hint="eastAsia"/>
          <w:bCs/>
          <w:sz w:val="36"/>
          <w:szCs w:val="36"/>
        </w:rPr>
        <w:t>月）</w:t>
      </w:r>
    </w:p>
    <w:tbl>
      <w:tblPr>
        <w:tblW w:w="13253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23"/>
        <w:gridCol w:w="43"/>
        <w:gridCol w:w="3254"/>
        <w:gridCol w:w="4289"/>
        <w:gridCol w:w="799"/>
        <w:gridCol w:w="2631"/>
      </w:tblGrid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957"/>
          <w:tblHeader/>
          <w:jc w:val="center"/>
        </w:trPr>
        <w:tc>
          <w:tcPr>
            <w:tcW w:w="714" w:type="dxa"/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114E5E">
              <w:rPr>
                <w:rFonts w:eastAsia="黑体"/>
                <w:sz w:val="20"/>
                <w:szCs w:val="20"/>
              </w:rPr>
              <w:t>序号</w:t>
            </w:r>
          </w:p>
        </w:tc>
        <w:tc>
          <w:tcPr>
            <w:tcW w:w="4820" w:type="dxa"/>
            <w:gridSpan w:val="3"/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114E5E">
              <w:rPr>
                <w:rFonts w:eastAsia="黑体"/>
                <w:sz w:val="20"/>
                <w:szCs w:val="20"/>
              </w:rPr>
              <w:t>项目名称</w:t>
            </w:r>
          </w:p>
        </w:tc>
        <w:tc>
          <w:tcPr>
            <w:tcW w:w="4289" w:type="dxa"/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114E5E">
              <w:rPr>
                <w:rFonts w:eastAsia="黑体"/>
                <w:sz w:val="20"/>
                <w:szCs w:val="20"/>
              </w:rPr>
              <w:t>设定依据</w:t>
            </w:r>
          </w:p>
        </w:tc>
        <w:tc>
          <w:tcPr>
            <w:tcW w:w="799" w:type="dxa"/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114E5E">
              <w:rPr>
                <w:rFonts w:eastAsia="黑体"/>
                <w:sz w:val="20"/>
                <w:szCs w:val="20"/>
              </w:rPr>
              <w:t>共同审批</w:t>
            </w:r>
          </w:p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114E5E">
              <w:rPr>
                <w:rFonts w:eastAsia="黑体"/>
                <w:sz w:val="20"/>
                <w:szCs w:val="20"/>
              </w:rPr>
              <w:t>部门</w:t>
            </w:r>
          </w:p>
        </w:tc>
        <w:tc>
          <w:tcPr>
            <w:tcW w:w="2631" w:type="dxa"/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 w:rsidRPr="00114E5E">
              <w:rPr>
                <w:rFonts w:eastAsia="黑体"/>
                <w:sz w:val="20"/>
                <w:szCs w:val="20"/>
              </w:rPr>
              <w:t>审批对象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b/>
                <w:sz w:val="20"/>
                <w:szCs w:val="20"/>
              </w:rPr>
            </w:pPr>
            <w:r w:rsidRPr="00114E5E">
              <w:rPr>
                <w:rFonts w:eastAsia="仿宋_GB2312"/>
                <w:b/>
                <w:sz w:val="20"/>
                <w:szCs w:val="20"/>
              </w:rPr>
              <w:t>行政许可类（</w:t>
            </w:r>
            <w:r w:rsidRPr="00114E5E">
              <w:rPr>
                <w:rFonts w:eastAsia="仿宋_GB2312"/>
                <w:b/>
                <w:sz w:val="20"/>
                <w:szCs w:val="20"/>
              </w:rPr>
              <w:t>13</w:t>
            </w:r>
            <w:r w:rsidRPr="00114E5E">
              <w:rPr>
                <w:rFonts w:eastAsia="仿宋_GB2312"/>
                <w:b/>
                <w:sz w:val="20"/>
                <w:szCs w:val="20"/>
              </w:rPr>
              <w:t>个大项，</w:t>
            </w:r>
            <w:r w:rsidRPr="00114E5E">
              <w:rPr>
                <w:rFonts w:eastAsia="仿宋_GB2312"/>
                <w:b/>
                <w:sz w:val="20"/>
                <w:szCs w:val="20"/>
              </w:rPr>
              <w:t>24</w:t>
            </w:r>
            <w:r w:rsidRPr="00114E5E">
              <w:rPr>
                <w:rFonts w:eastAsia="仿宋_GB2312"/>
                <w:b/>
                <w:sz w:val="20"/>
                <w:szCs w:val="20"/>
              </w:rPr>
              <w:t>个小项）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b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176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种子生产许可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其他农作物种子生产许可审批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《中华人民共和国种子法》第二十条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种子生产企业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种子生产许可变更（生产</w:t>
            </w:r>
            <w:r w:rsidRPr="00114E5E">
              <w:rPr>
                <w:rFonts w:eastAsia="仿宋_GB2312"/>
                <w:sz w:val="20"/>
                <w:szCs w:val="20"/>
              </w:rPr>
              <w:t>地点或生产品种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变更）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3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种子生产许可变更（</w:t>
            </w:r>
            <w:r w:rsidRPr="00114E5E">
              <w:rPr>
                <w:rFonts w:eastAsia="仿宋_GB2312"/>
                <w:sz w:val="20"/>
                <w:szCs w:val="20"/>
              </w:rPr>
              <w:t>企业名称、住所或法定代表人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变更）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177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种子经营许可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其他农作物</w:t>
            </w:r>
            <w:r w:rsidRPr="00114E5E">
              <w:rPr>
                <w:rFonts w:eastAsia="仿宋_GB2312"/>
                <w:sz w:val="20"/>
                <w:szCs w:val="20"/>
              </w:rPr>
              <w:t>种子经营许可审批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《中华人民共和国种子法》</w:t>
            </w:r>
            <w:r w:rsidRPr="00114E5E">
              <w:rPr>
                <w:rStyle w:val="a6"/>
                <w:rFonts w:eastAsia="仿宋_GB2312"/>
                <w:b w:val="0"/>
                <w:sz w:val="20"/>
                <w:szCs w:val="20"/>
              </w:rPr>
              <w:t>第二十六条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种子经营企业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种子经营企业名称变更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种子经营企业法定代表人变更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种子经营企业注册资本变更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种子经营企业范围变更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178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农业转基因生物标识审批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《农业转基因生物安全管理条例》第八条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生产、分装单位和个人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179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新建或迁建</w:t>
            </w:r>
            <w:r w:rsidRPr="00114E5E">
              <w:rPr>
                <w:rFonts w:eastAsia="仿宋_GB2312"/>
                <w:sz w:val="20"/>
                <w:szCs w:val="20"/>
              </w:rPr>
              <w:t>100</w:t>
            </w:r>
            <w:r w:rsidRPr="00114E5E">
              <w:rPr>
                <w:rFonts w:eastAsia="仿宋_GB2312"/>
                <w:sz w:val="20"/>
                <w:szCs w:val="20"/>
              </w:rPr>
              <w:t>千瓦以上农村机电提灌站审批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《四川省农村机电提灌管理条例》第十一条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建设事业或企业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180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拖拉机驾驶培训资格认定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拖拉机驾驶培训资格认定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《中华人民共和国道路交通安全法》第二十条第一款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拖拉机培训学校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拖拉机驾驶培训许可证机构名称变更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3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拖拉机驾驶培训许可证法定代表人变更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4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拖拉机驾驶培训许可证教学场所变更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5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拖拉机驾驶培训许可证多项变更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动物及其产品检疫审批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动物及其产品检疫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审批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《中华人民共和国动物防疫法》第四十一条</w:t>
            </w:r>
          </w:p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农业部《关于进一步加强渔药管理和水生动物防疫工作的通知》（农牧药发〔</w:t>
            </w:r>
            <w:r w:rsidRPr="00114E5E">
              <w:rPr>
                <w:rFonts w:eastAsia="仿宋_GB2312"/>
                <w:sz w:val="20"/>
                <w:szCs w:val="20"/>
              </w:rPr>
              <w:t>2000</w:t>
            </w:r>
            <w:r w:rsidRPr="00114E5E">
              <w:rPr>
                <w:rFonts w:eastAsia="仿宋_GB2312"/>
                <w:sz w:val="20"/>
                <w:szCs w:val="20"/>
              </w:rPr>
              <w:t>〕</w:t>
            </w:r>
            <w:r w:rsidRPr="00114E5E">
              <w:rPr>
                <w:rFonts w:eastAsia="仿宋_GB2312"/>
                <w:sz w:val="20"/>
                <w:szCs w:val="20"/>
              </w:rPr>
              <w:t>26</w:t>
            </w:r>
            <w:r w:rsidRPr="00114E5E">
              <w:rPr>
                <w:rFonts w:eastAsia="仿宋_GB2312"/>
                <w:sz w:val="20"/>
                <w:szCs w:val="20"/>
              </w:rPr>
              <w:t>号文）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企业、个人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动物及其产品检疫审批（水生）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182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水下工程作业渔业资源及环境影响评价审查及补救措施审批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《中华人民共和国野生动物保护法》第十二条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企业、个人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183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渔业船舶检验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</w:rPr>
              <w:t>．《四川省〈中华人民共和国渔业法〉实施办法》第二十条</w:t>
            </w:r>
          </w:p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</w:rPr>
              <w:t>．《渔业船舶检验条例》第三条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企业、社会组织、个人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1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184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渔业船舶登记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adjustRightInd w:val="0"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《四川省〈中华人民共和国渔业法〉实施办法》第二十一条</w:t>
            </w:r>
          </w:p>
          <w:p w:rsidR="004E37BE" w:rsidRPr="00114E5E" w:rsidRDefault="004E37BE" w:rsidP="00665DC2">
            <w:pPr>
              <w:widowControl/>
              <w:adjustRightInd w:val="0"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《渔业船舶登记办法》（农业部令第</w:t>
            </w:r>
            <w:r w:rsidRPr="00114E5E">
              <w:rPr>
                <w:rFonts w:eastAsia="仿宋_GB2312"/>
                <w:sz w:val="20"/>
                <w:szCs w:val="20"/>
              </w:rPr>
              <w:t>8</w:t>
            </w:r>
            <w:r w:rsidRPr="00114E5E">
              <w:rPr>
                <w:rFonts w:eastAsia="仿宋_GB2312"/>
                <w:sz w:val="20"/>
                <w:szCs w:val="20"/>
              </w:rPr>
              <w:t>号）第二条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企业、社会组织、个人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185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经营、利用重要经济价值水生野生动物审批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《四川省〈中华人民共和国渔业法〉实施办法》第十三条第二款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企业、社会组织、个人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186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兽药经营许可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《兽药管理条例》第二十二条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企业、个人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187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种畜禽生产经营许可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《中华人民共和国畜牧法》第二十四条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单位、个人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188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生猪定点屠宰（厂）场审批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《生猪屠宰管理条例》第六条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单位、个人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b/>
                <w:sz w:val="20"/>
                <w:szCs w:val="20"/>
              </w:rPr>
            </w:pPr>
            <w:r w:rsidRPr="00114E5E">
              <w:rPr>
                <w:rFonts w:eastAsia="仿宋_GB2312"/>
                <w:b/>
                <w:sz w:val="20"/>
                <w:szCs w:val="20"/>
              </w:rPr>
              <w:t>服务类（</w:t>
            </w:r>
            <w:r w:rsidRPr="00114E5E">
              <w:rPr>
                <w:rFonts w:eastAsia="仿宋_GB2312"/>
                <w:b/>
                <w:sz w:val="20"/>
                <w:szCs w:val="20"/>
              </w:rPr>
              <w:t>4</w:t>
            </w:r>
            <w:r w:rsidRPr="00114E5E">
              <w:rPr>
                <w:rFonts w:eastAsia="仿宋_GB2312"/>
                <w:b/>
                <w:sz w:val="20"/>
                <w:szCs w:val="20"/>
              </w:rPr>
              <w:t>个大项，</w:t>
            </w:r>
            <w:r w:rsidRPr="00114E5E">
              <w:rPr>
                <w:rFonts w:eastAsia="仿宋_GB2312"/>
                <w:b/>
                <w:sz w:val="20"/>
                <w:szCs w:val="20"/>
              </w:rPr>
              <w:t>16</w:t>
            </w:r>
            <w:r w:rsidRPr="00114E5E">
              <w:rPr>
                <w:rFonts w:eastAsia="仿宋_GB2312"/>
                <w:b/>
                <w:sz w:val="20"/>
                <w:szCs w:val="20"/>
              </w:rPr>
              <w:t>个小项）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rPr>
                <w:rFonts w:eastAsia="仿宋_GB2312"/>
                <w:b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种子生产经营许可初审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杂交稻、杂交玉米种子及其亲本</w:t>
            </w:r>
            <w:r w:rsidRPr="00114E5E">
              <w:rPr>
                <w:rFonts w:eastAsia="仿宋_GB2312"/>
                <w:sz w:val="20"/>
                <w:szCs w:val="20"/>
              </w:rPr>
              <w:t>种子生产许可初审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bCs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《中华人民共和国种子法》第二十条</w:t>
            </w:r>
          </w:p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《农作物种子生产经营许可管理办法》</w:t>
            </w:r>
            <w:r w:rsidRPr="00114E5E">
              <w:rPr>
                <w:rFonts w:eastAsia="仿宋_GB2312"/>
                <w:bCs/>
                <w:kern w:val="0"/>
                <w:sz w:val="20"/>
                <w:szCs w:val="20"/>
              </w:rPr>
              <w:t>第三十六条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种子生产企业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bCs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除杂交稻、杂交玉米种子及其亲本种子外的其他</w:t>
            </w:r>
            <w:r w:rsidRPr="00114E5E">
              <w:rPr>
                <w:rFonts w:eastAsia="仿宋_GB2312"/>
                <w:sz w:val="20"/>
                <w:szCs w:val="20"/>
              </w:rPr>
              <w:t>杂交种子及其亲本种子、常规种原种种子生产许可初审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3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食用菌菌种生产经营许可初审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bCs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《中华人民共和国种子法》第二十条、第七十六条</w:t>
            </w:r>
          </w:p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bCs/>
                <w:sz w:val="20"/>
                <w:szCs w:val="20"/>
              </w:rPr>
              <w:t>《农作物种子生产经营许可管理办法》</w:t>
            </w:r>
            <w:r w:rsidRPr="00114E5E">
              <w:rPr>
                <w:rFonts w:eastAsia="仿宋_GB2312"/>
                <w:sz w:val="20"/>
                <w:szCs w:val="20"/>
              </w:rPr>
              <w:t>（</w:t>
            </w:r>
            <w:r w:rsidRPr="00114E5E">
              <w:rPr>
                <w:rFonts w:eastAsia="仿宋_GB2312"/>
                <w:sz w:val="20"/>
                <w:szCs w:val="20"/>
              </w:rPr>
              <w:t>2011</w:t>
            </w:r>
            <w:r w:rsidRPr="00114E5E">
              <w:rPr>
                <w:rFonts w:eastAsia="仿宋_GB2312"/>
                <w:sz w:val="20"/>
                <w:szCs w:val="20"/>
              </w:rPr>
              <w:t>年农业部第</w:t>
            </w:r>
            <w:r w:rsidRPr="00114E5E">
              <w:rPr>
                <w:rFonts w:eastAsia="仿宋_GB2312"/>
                <w:sz w:val="20"/>
                <w:szCs w:val="20"/>
              </w:rPr>
              <w:t>3</w:t>
            </w:r>
            <w:r w:rsidRPr="00114E5E">
              <w:rPr>
                <w:rFonts w:eastAsia="仿宋_GB2312"/>
                <w:sz w:val="20"/>
                <w:szCs w:val="20"/>
              </w:rPr>
              <w:t>号令发布）</w:t>
            </w:r>
            <w:r w:rsidRPr="00114E5E">
              <w:rPr>
                <w:rFonts w:eastAsia="仿宋_GB2312"/>
                <w:bCs/>
                <w:kern w:val="0"/>
                <w:sz w:val="20"/>
                <w:szCs w:val="20"/>
              </w:rPr>
              <w:t>第三十六条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sz w:val="20"/>
                <w:szCs w:val="20"/>
              </w:rPr>
              <w:t>食用菌菌种生产经营</w:t>
            </w:r>
            <w:r w:rsidRPr="00114E5E">
              <w:rPr>
                <w:rFonts w:eastAsia="仿宋_GB2312"/>
                <w:sz w:val="20"/>
                <w:szCs w:val="20"/>
              </w:rPr>
              <w:t>企业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杂交水稻、杂交玉米及其亲本种子经营许可初审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《中华人民共和国种子法》</w:t>
            </w:r>
            <w:r w:rsidRPr="00114E5E">
              <w:rPr>
                <w:rStyle w:val="a5"/>
                <w:rFonts w:eastAsia="仿宋_GB2312"/>
                <w:b/>
                <w:bCs/>
                <w:sz w:val="20"/>
                <w:szCs w:val="20"/>
              </w:rPr>
              <w:t>第二十六条</w:t>
            </w:r>
          </w:p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《农作物种子生产经营许可管理办法》（</w:t>
            </w:r>
            <w:r w:rsidRPr="00114E5E">
              <w:rPr>
                <w:rFonts w:eastAsia="仿宋_GB2312"/>
                <w:sz w:val="20"/>
                <w:szCs w:val="20"/>
              </w:rPr>
              <w:t>2011</w:t>
            </w:r>
            <w:r w:rsidRPr="00114E5E">
              <w:rPr>
                <w:rFonts w:eastAsia="仿宋_GB2312"/>
                <w:sz w:val="20"/>
                <w:szCs w:val="20"/>
              </w:rPr>
              <w:t>年农业部第</w:t>
            </w:r>
            <w:r w:rsidRPr="00114E5E">
              <w:rPr>
                <w:rFonts w:eastAsia="仿宋_GB2312"/>
                <w:sz w:val="20"/>
                <w:szCs w:val="20"/>
              </w:rPr>
              <w:t>3</w:t>
            </w:r>
            <w:r w:rsidRPr="00114E5E">
              <w:rPr>
                <w:rFonts w:eastAsia="仿宋_GB2312"/>
                <w:sz w:val="20"/>
                <w:szCs w:val="20"/>
              </w:rPr>
              <w:t>号令发布）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第三十六条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种子经营企业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油菜、小麦、棉花、大豆种子经营许可初审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6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马铃薯</w:t>
            </w:r>
            <w:proofErr w:type="gramStart"/>
            <w:r w:rsidRPr="00114E5E">
              <w:rPr>
                <w:rFonts w:eastAsia="仿宋_GB2312"/>
                <w:kern w:val="0"/>
                <w:sz w:val="20"/>
                <w:szCs w:val="20"/>
              </w:rPr>
              <w:t>脱毒种薯经营</w:t>
            </w:r>
            <w:proofErr w:type="gramEnd"/>
            <w:r w:rsidRPr="00114E5E">
              <w:rPr>
                <w:rFonts w:eastAsia="仿宋_GB2312"/>
                <w:kern w:val="0"/>
                <w:sz w:val="20"/>
                <w:szCs w:val="20"/>
              </w:rPr>
              <w:t>许可初审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农作物种子经营备案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《中华人民共和国种子法》（</w:t>
            </w:r>
            <w:r w:rsidRPr="00114E5E">
              <w:rPr>
                <w:rFonts w:eastAsia="仿宋_GB2312"/>
                <w:sz w:val="20"/>
                <w:szCs w:val="20"/>
              </w:rPr>
              <w:t>2004</w:t>
            </w:r>
            <w:r w:rsidRPr="00114E5E">
              <w:rPr>
                <w:rFonts w:eastAsia="仿宋_GB2312"/>
                <w:sz w:val="20"/>
                <w:szCs w:val="20"/>
              </w:rPr>
              <w:t>年主席令第</w:t>
            </w:r>
            <w:r w:rsidRPr="00114E5E">
              <w:rPr>
                <w:rFonts w:eastAsia="仿宋_GB2312"/>
                <w:sz w:val="20"/>
                <w:szCs w:val="20"/>
              </w:rPr>
              <w:t>26</w:t>
            </w:r>
            <w:r w:rsidRPr="00114E5E">
              <w:rPr>
                <w:rFonts w:eastAsia="仿宋_GB2312"/>
                <w:sz w:val="20"/>
                <w:szCs w:val="20"/>
              </w:rPr>
              <w:t>号发布）</w:t>
            </w:r>
            <w:r w:rsidRPr="00114E5E">
              <w:rPr>
                <w:rFonts w:eastAsia="仿宋_GB2312"/>
                <w:kern w:val="0"/>
                <w:sz w:val="20"/>
                <w:szCs w:val="20"/>
              </w:rPr>
              <w:t>第三十条</w:t>
            </w:r>
          </w:p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  <w:lang w:val="en-US"/>
              </w:rPr>
              <w:t>．</w:t>
            </w:r>
            <w:r w:rsidRPr="00114E5E">
              <w:rPr>
                <w:rFonts w:eastAsia="仿宋_GB2312"/>
                <w:sz w:val="20"/>
                <w:szCs w:val="20"/>
              </w:rPr>
              <w:t>《四川省种子管理条例》第二十三条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单位、个人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种畜禽生产经营许可初审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</w:rPr>
              <w:t>．原种猪、纯种猪种畜禽生产经营许可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《四川省种畜禽生产经营许可证审核发放办法》（川府函〔</w:t>
            </w:r>
            <w:r w:rsidRPr="00114E5E">
              <w:rPr>
                <w:rFonts w:eastAsia="仿宋_GB2312"/>
                <w:sz w:val="20"/>
                <w:szCs w:val="20"/>
              </w:rPr>
              <w:t>2007</w:t>
            </w:r>
            <w:r w:rsidRPr="00114E5E">
              <w:rPr>
                <w:rFonts w:eastAsia="仿宋_GB2312"/>
                <w:sz w:val="20"/>
                <w:szCs w:val="20"/>
              </w:rPr>
              <w:t>〕</w:t>
            </w:r>
            <w:r w:rsidRPr="00114E5E">
              <w:rPr>
                <w:rFonts w:eastAsia="仿宋_GB2312"/>
                <w:sz w:val="20"/>
                <w:szCs w:val="20"/>
              </w:rPr>
              <w:t>48</w:t>
            </w:r>
            <w:r w:rsidRPr="00114E5E">
              <w:rPr>
                <w:rFonts w:eastAsia="仿宋_GB2312"/>
                <w:sz w:val="20"/>
                <w:szCs w:val="20"/>
              </w:rPr>
              <w:t>号）：原种场、祖代场、纯种猪场、地方品种资源保护场的种畜禽生产经营许可证由申请人向市（州）畜牧兽医行政主管部门提出申请</w:t>
            </w:r>
            <w:r w:rsidRPr="00114E5E">
              <w:rPr>
                <w:rFonts w:eastAsia="仿宋_GB2312"/>
                <w:sz w:val="20"/>
                <w:szCs w:val="20"/>
              </w:rPr>
              <w:t>….</w:t>
            </w:r>
            <w:r w:rsidRPr="00114E5E">
              <w:rPr>
                <w:rFonts w:eastAsia="仿宋_GB2312"/>
                <w:sz w:val="20"/>
                <w:szCs w:val="20"/>
              </w:rPr>
              <w:t>市（州）畜牧兽医行政主管部门自收到申请之日起</w:t>
            </w:r>
            <w:r w:rsidRPr="00114E5E">
              <w:rPr>
                <w:rFonts w:eastAsia="仿宋_GB2312"/>
                <w:sz w:val="20"/>
                <w:szCs w:val="20"/>
              </w:rPr>
              <w:t>20</w:t>
            </w:r>
            <w:r w:rsidRPr="00114E5E">
              <w:rPr>
                <w:rFonts w:eastAsia="仿宋_GB2312"/>
                <w:sz w:val="20"/>
                <w:szCs w:val="20"/>
              </w:rPr>
              <w:t>个工作日内完成审核后报省级畜牧兽医行政主管部门审批。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单位、个人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</w:rPr>
              <w:t>．原种牛种畜禽生产经营许可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3</w:t>
            </w:r>
            <w:r w:rsidRPr="00114E5E">
              <w:rPr>
                <w:rFonts w:eastAsia="仿宋_GB2312"/>
                <w:sz w:val="20"/>
                <w:szCs w:val="20"/>
              </w:rPr>
              <w:t>．原种羊种畜禽生产经营许可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4</w:t>
            </w:r>
            <w:r w:rsidRPr="00114E5E">
              <w:rPr>
                <w:rFonts w:eastAsia="仿宋_GB2312"/>
                <w:sz w:val="20"/>
                <w:szCs w:val="20"/>
              </w:rPr>
              <w:t>．原</w:t>
            </w:r>
            <w:proofErr w:type="gramStart"/>
            <w:r w:rsidRPr="00114E5E">
              <w:rPr>
                <w:rFonts w:eastAsia="仿宋_GB2312"/>
                <w:sz w:val="20"/>
                <w:szCs w:val="20"/>
              </w:rPr>
              <w:t>种禽种</w:t>
            </w:r>
            <w:proofErr w:type="gramEnd"/>
            <w:r w:rsidRPr="00114E5E">
              <w:rPr>
                <w:rFonts w:eastAsia="仿宋_GB2312"/>
                <w:sz w:val="20"/>
                <w:szCs w:val="20"/>
              </w:rPr>
              <w:t>畜禽生产经营许可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5</w:t>
            </w:r>
            <w:r w:rsidRPr="00114E5E">
              <w:rPr>
                <w:rFonts w:eastAsia="仿宋_GB2312"/>
                <w:sz w:val="20"/>
                <w:szCs w:val="20"/>
              </w:rPr>
              <w:t>．原种兔种畜禽生产经营许可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6</w:t>
            </w:r>
            <w:r w:rsidRPr="00114E5E">
              <w:rPr>
                <w:rFonts w:eastAsia="仿宋_GB2312"/>
                <w:sz w:val="20"/>
                <w:szCs w:val="20"/>
              </w:rPr>
              <w:t>．其他品种</w:t>
            </w:r>
            <w:proofErr w:type="gramStart"/>
            <w:r w:rsidRPr="00114E5E">
              <w:rPr>
                <w:rFonts w:eastAsia="仿宋_GB2312"/>
                <w:sz w:val="20"/>
                <w:szCs w:val="20"/>
              </w:rPr>
              <w:t>种</w:t>
            </w:r>
            <w:proofErr w:type="gramEnd"/>
            <w:r w:rsidRPr="00114E5E">
              <w:rPr>
                <w:rFonts w:eastAsia="仿宋_GB2312"/>
                <w:sz w:val="20"/>
                <w:szCs w:val="20"/>
              </w:rPr>
              <w:t>畜禽生产经营许可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7</w:t>
            </w:r>
            <w:r w:rsidRPr="00114E5E">
              <w:rPr>
                <w:rFonts w:eastAsia="仿宋_GB2312"/>
                <w:sz w:val="20"/>
                <w:szCs w:val="20"/>
              </w:rPr>
              <w:t>．种畜禽生产经营许可证生产经营</w:t>
            </w:r>
            <w:r w:rsidRPr="00114E5E">
              <w:rPr>
                <w:rFonts w:eastAsia="仿宋_GB2312"/>
                <w:sz w:val="20"/>
                <w:szCs w:val="20"/>
              </w:rPr>
              <w:lastRenderedPageBreak/>
              <w:t>范围变更</w:t>
            </w: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核发植物检疫证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kern w:val="0"/>
                <w:sz w:val="20"/>
                <w:szCs w:val="20"/>
              </w:rPr>
              <w:t>1</w:t>
            </w:r>
            <w:r w:rsidRPr="00114E5E">
              <w:rPr>
                <w:rFonts w:eastAsia="仿宋_GB2312"/>
                <w:sz w:val="20"/>
                <w:szCs w:val="20"/>
              </w:rPr>
              <w:t>．</w:t>
            </w:r>
            <w:r w:rsidRPr="00114E5E">
              <w:rPr>
                <w:rFonts w:eastAsia="仿宋_GB2312"/>
                <w:bCs/>
                <w:kern w:val="0"/>
                <w:sz w:val="20"/>
                <w:szCs w:val="20"/>
              </w:rPr>
              <w:t>调运检疫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《植物检疫条例》</w:t>
            </w:r>
            <w:r w:rsidRPr="00114E5E">
              <w:rPr>
                <w:rFonts w:eastAsia="仿宋_GB2312"/>
                <w:kern w:val="0"/>
                <w:sz w:val="20"/>
                <w:szCs w:val="20"/>
                <w:lang w:val="zh-CN"/>
              </w:rPr>
              <w:t>第七条、第八条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  <w:lang w:val="zh-CN"/>
              </w:rPr>
              <w:t>调运植物和植物产品的单位和个人</w:t>
            </w:r>
          </w:p>
        </w:tc>
      </w:tr>
      <w:tr w:rsidR="004E37BE" w:rsidRPr="00114E5E" w:rsidTr="00665D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bCs/>
                <w:kern w:val="0"/>
                <w:sz w:val="20"/>
                <w:szCs w:val="20"/>
              </w:rPr>
              <w:t>2</w:t>
            </w:r>
            <w:r w:rsidRPr="00114E5E">
              <w:rPr>
                <w:rFonts w:eastAsia="仿宋_GB2312"/>
                <w:sz w:val="20"/>
                <w:szCs w:val="20"/>
              </w:rPr>
              <w:t>．</w:t>
            </w:r>
            <w:r w:rsidRPr="00114E5E">
              <w:rPr>
                <w:rFonts w:eastAsia="仿宋_GB2312"/>
                <w:bCs/>
                <w:kern w:val="0"/>
                <w:sz w:val="20"/>
                <w:szCs w:val="20"/>
              </w:rPr>
              <w:t>产地检疫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《植物检疫条例》第十一条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BE" w:rsidRPr="00114E5E" w:rsidRDefault="004E37BE" w:rsidP="00665DC2">
            <w:pPr>
              <w:widowControl/>
              <w:snapToGrid w:val="0"/>
              <w:spacing w:line="240" w:lineRule="exact"/>
              <w:rPr>
                <w:rFonts w:eastAsia="仿宋_GB2312"/>
                <w:sz w:val="20"/>
                <w:szCs w:val="20"/>
              </w:rPr>
            </w:pPr>
            <w:r w:rsidRPr="00114E5E">
              <w:rPr>
                <w:rFonts w:eastAsia="仿宋_GB2312"/>
                <w:kern w:val="0"/>
                <w:sz w:val="20"/>
                <w:szCs w:val="20"/>
              </w:rPr>
              <w:t>产地检疫报验申请单位</w:t>
            </w:r>
            <w:r w:rsidRPr="00114E5E">
              <w:rPr>
                <w:rFonts w:eastAsia="仿宋_GB2312"/>
                <w:kern w:val="0"/>
                <w:sz w:val="20"/>
                <w:szCs w:val="20"/>
                <w:lang w:val="zh-CN"/>
              </w:rPr>
              <w:t>和个人</w:t>
            </w:r>
          </w:p>
        </w:tc>
      </w:tr>
    </w:tbl>
    <w:p w:rsidR="004E37BE" w:rsidRDefault="004E37BE" w:rsidP="004E37BE">
      <w:pPr>
        <w:widowControl/>
        <w:snapToGrid w:val="0"/>
        <w:spacing w:line="640" w:lineRule="exact"/>
        <w:ind w:firstLineChars="200" w:firstLine="420"/>
        <w:jc w:val="left"/>
        <w:rPr>
          <w:rFonts w:eastAsia="黑体" w:hint="eastAsia"/>
          <w:szCs w:val="21"/>
        </w:rPr>
      </w:pPr>
      <w:r>
        <w:rPr>
          <w:rFonts w:eastAsia="黑体" w:hint="eastAsia"/>
          <w:szCs w:val="21"/>
        </w:rPr>
        <w:t>来源：</w:t>
      </w:r>
      <w:proofErr w:type="gramStart"/>
      <w:r w:rsidRPr="000C0D5D">
        <w:rPr>
          <w:rFonts w:eastAsia="黑体" w:hint="eastAsia"/>
          <w:szCs w:val="21"/>
        </w:rPr>
        <w:t>川农业</w:t>
      </w:r>
      <w:proofErr w:type="gramEnd"/>
      <w:r w:rsidRPr="000C0D5D">
        <w:rPr>
          <w:rFonts w:eastAsia="黑体" w:hint="eastAsia"/>
          <w:szCs w:val="21"/>
        </w:rPr>
        <w:t>〔</w:t>
      </w:r>
      <w:r w:rsidRPr="000C0D5D">
        <w:rPr>
          <w:rFonts w:eastAsia="黑体" w:hint="eastAsia"/>
          <w:szCs w:val="21"/>
        </w:rPr>
        <w:t>2015</w:t>
      </w:r>
      <w:r w:rsidRPr="000C0D5D">
        <w:rPr>
          <w:rFonts w:eastAsia="黑体" w:hint="eastAsia"/>
          <w:szCs w:val="21"/>
        </w:rPr>
        <w:t>〕</w:t>
      </w:r>
      <w:r w:rsidRPr="000C0D5D">
        <w:rPr>
          <w:rFonts w:eastAsia="黑体" w:hint="eastAsia"/>
          <w:szCs w:val="21"/>
        </w:rPr>
        <w:t>5</w:t>
      </w:r>
      <w:r w:rsidRPr="000C0D5D">
        <w:rPr>
          <w:rFonts w:eastAsia="黑体" w:hint="eastAsia"/>
          <w:szCs w:val="21"/>
        </w:rPr>
        <w:t>号</w:t>
      </w:r>
    </w:p>
    <w:p w:rsidR="00851479" w:rsidRDefault="00851479"/>
    <w:sectPr w:rsidR="00851479" w:rsidSect="004E37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8A" w:rsidRDefault="00E66E8A" w:rsidP="004E37BE">
      <w:r>
        <w:separator/>
      </w:r>
    </w:p>
  </w:endnote>
  <w:endnote w:type="continuationSeparator" w:id="0">
    <w:p w:rsidR="00E66E8A" w:rsidRDefault="00E66E8A" w:rsidP="004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8A" w:rsidRDefault="00E66E8A" w:rsidP="004E37BE">
      <w:r>
        <w:separator/>
      </w:r>
    </w:p>
  </w:footnote>
  <w:footnote w:type="continuationSeparator" w:id="0">
    <w:p w:rsidR="00E66E8A" w:rsidRDefault="00E66E8A" w:rsidP="004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C7"/>
    <w:rsid w:val="002A44C7"/>
    <w:rsid w:val="004E37BE"/>
    <w:rsid w:val="00851479"/>
    <w:rsid w:val="00E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7BE"/>
    <w:rPr>
      <w:sz w:val="18"/>
      <w:szCs w:val="18"/>
    </w:rPr>
  </w:style>
  <w:style w:type="character" w:styleId="a5">
    <w:name w:val="Hyperlink"/>
    <w:rsid w:val="004E37BE"/>
    <w:rPr>
      <w:strike w:val="0"/>
      <w:dstrike w:val="0"/>
      <w:color w:val="003399"/>
      <w:u w:val="none"/>
    </w:rPr>
  </w:style>
  <w:style w:type="character" w:styleId="a6">
    <w:name w:val="Strong"/>
    <w:qFormat/>
    <w:rsid w:val="004E37B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7BE"/>
    <w:rPr>
      <w:sz w:val="18"/>
      <w:szCs w:val="18"/>
    </w:rPr>
  </w:style>
  <w:style w:type="character" w:styleId="a5">
    <w:name w:val="Hyperlink"/>
    <w:rsid w:val="004E37BE"/>
    <w:rPr>
      <w:strike w:val="0"/>
      <w:dstrike w:val="0"/>
      <w:color w:val="003399"/>
      <w:u w:val="none"/>
    </w:rPr>
  </w:style>
  <w:style w:type="character" w:styleId="a6">
    <w:name w:val="Strong"/>
    <w:qFormat/>
    <w:rsid w:val="004E37B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Company>Lenovo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2015-01-21T05:49:00Z</dcterms:created>
  <dcterms:modified xsi:type="dcterms:W3CDTF">2015-01-21T05:51:00Z</dcterms:modified>
</cp:coreProperties>
</file>